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Autospacing="0" w:before="0" w:afterAutospacing="0" w:after="0"/>
        <w:jc w:val="both"/>
        <w:rPr>
          <w:rFonts w:eastAsia="Calibri"/>
          <w:b w:val="false"/>
          <w:bCs w:val="false"/>
          <w:kern w:val="0"/>
          <w:sz w:val="24"/>
          <w:szCs w:val="24"/>
        </w:rPr>
      </w:pPr>
      <w:r>
        <w:rPr>
          <w:rFonts w:eastAsia="Calibri"/>
          <w:b w:val="false"/>
          <w:bCs w:val="false"/>
          <w:kern w:val="0"/>
          <w:sz w:val="24"/>
          <w:szCs w:val="24"/>
        </w:rPr>
        <w:t>Правила оплаты и безопасность платежей, конфиденциальность информации.</w:t>
        <w:br/>
      </w:r>
    </w:p>
    <w:p>
      <w:pPr>
        <w:pStyle w:val="Heading1"/>
        <w:spacing w:beforeAutospacing="0" w:before="0" w:afterAutospacing="0" w:after="0"/>
        <w:jc w:val="both"/>
        <w:rPr>
          <w:rFonts w:eastAsia="Calibri"/>
          <w:b w:val="false"/>
          <w:bCs w:val="false"/>
          <w:kern w:val="0"/>
          <w:sz w:val="24"/>
          <w:szCs w:val="24"/>
        </w:rPr>
      </w:pPr>
      <w:r>
        <w:rPr>
          <w:rFonts w:eastAsia="Calibri"/>
          <w:b w:val="false"/>
          <w:bCs w:val="false"/>
          <w:kern w:val="0"/>
          <w:sz w:val="24"/>
          <w:szCs w:val="24"/>
        </w:rPr>
        <w:t>К оплате принимаются карты VISA, MasterCard, МИР.</w:t>
      </w:r>
    </w:p>
    <w:p>
      <w:pPr>
        <w:pStyle w:val="Heading1"/>
        <w:spacing w:before="280" w:after="280"/>
        <w:jc w:val="both"/>
        <w:rPr>
          <w:rFonts w:eastAsia="Calibri"/>
          <w:b w:val="false"/>
          <w:bCs w:val="false"/>
          <w:kern w:val="0"/>
          <w:sz w:val="24"/>
          <w:szCs w:val="24"/>
        </w:rPr>
      </w:pPr>
      <w:r>
        <w:rPr>
          <w:rFonts w:eastAsia="Calibri"/>
          <w:b w:val="false"/>
          <w:bCs w:val="false"/>
          <w:kern w:val="0"/>
          <w:sz w:val="24"/>
          <w:szCs w:val="24"/>
        </w:rPr>
        <w:t>Для выбора оплаты товара с помощью банковской карты на нашем сайте необходимо нажать кнопку Оплата заказа банковской картой. Оплата происходит через ВТБ (ПАО) с использованием банковских карт следующих платёжных систем:</w:t>
      </w:r>
    </w:p>
    <w:p>
      <w:pPr>
        <w:pStyle w:val="Heading1"/>
        <w:spacing w:before="280" w:after="280"/>
        <w:jc w:val="both"/>
        <w:rPr>
          <w:rFonts w:eastAsia="Calibri"/>
          <w:b w:val="false"/>
          <w:bCs w:val="false"/>
          <w:kern w:val="0"/>
          <w:sz w:val="24"/>
          <w:szCs w:val="24"/>
        </w:rPr>
      </w:pPr>
      <w:r>
        <w:rPr/>
        <w:drawing>
          <wp:inline distT="0" distB="0" distL="0" distR="0">
            <wp:extent cx="5010150" cy="695325"/>
            <wp:effectExtent l="0" t="0" r="0" b="0"/>
            <wp:docPr id="1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1"/>
        <w:spacing w:beforeAutospacing="0" w:before="0" w:after="280"/>
        <w:jc w:val="both"/>
        <w:rPr>
          <w:rFonts w:eastAsia="Calibri"/>
          <w:b w:val="false"/>
          <w:bCs w:val="false"/>
          <w:kern w:val="0"/>
          <w:sz w:val="24"/>
          <w:szCs w:val="24"/>
        </w:rPr>
      </w:pPr>
      <w:r>
        <w:rPr>
          <w:rFonts w:eastAsia="Calibri"/>
          <w:b w:val="false"/>
          <w:bCs w:val="false"/>
          <w:kern w:val="0"/>
          <w:sz w:val="24"/>
          <w:szCs w:val="24"/>
        </w:rPr>
        <w:t xml:space="preserve">Услуга оплаты через интернет осуществляется в соответствии с Правилами МПС Visa, MasterCard и Платежной системы МИР на принципах соблюдения конфиденциальности и безопасности совершения платежа, для чего используются самые современные методы проверки, шифрования и передачи данных по закрытым каналам связи. </w:t>
      </w:r>
    </w:p>
    <w:p>
      <w:pPr>
        <w:pStyle w:val="Heading1"/>
        <w:spacing w:beforeAutospacing="0" w:before="0" w:after="280"/>
        <w:jc w:val="both"/>
        <w:rPr>
          <w:rFonts w:eastAsia="Calibri"/>
          <w:b w:val="false"/>
          <w:bCs w:val="false"/>
          <w:kern w:val="0"/>
          <w:sz w:val="24"/>
          <w:szCs w:val="24"/>
        </w:rPr>
      </w:pPr>
      <w:r>
        <w:rPr>
          <w:rFonts w:eastAsia="Calibri"/>
          <w:b w:val="false"/>
          <w:bCs w:val="false"/>
          <w:kern w:val="0"/>
          <w:sz w:val="24"/>
          <w:szCs w:val="24"/>
        </w:rPr>
        <w:t xml:space="preserve">Настоящий сайт поддерживает 256-битное шифрование. </w:t>
      </w:r>
      <w:bookmarkStart w:id="0" w:name="_GoBack"/>
      <w:bookmarkEnd w:id="0"/>
      <w:r>
        <w:rPr>
          <w:rFonts w:eastAsia="Calibri"/>
          <w:b w:val="false"/>
          <w:bCs w:val="false"/>
          <w:kern w:val="0"/>
          <w:sz w:val="24"/>
          <w:szCs w:val="24"/>
        </w:rPr>
        <w:t>Соединение с платёжным шлюзом и передача информации осуществляется в защищённом режиме с использованием протокола шифрования SSL. Введённая информация не будет предоставлена третьим лицам за исключением случаев, предусмотренных законодательством РФ. Проведение платежей по банковским картам осуществляется в строгом соответствии с требованиями платёжных систем МИР, Visa Int., MasterCard Europe Sprl.</w:t>
      </w:r>
    </w:p>
    <w:p>
      <w:pPr>
        <w:pStyle w:val="Heading1"/>
        <w:spacing w:beforeAutospacing="0" w:before="0" w:afterAutospacing="0" w:after="0"/>
        <w:rPr>
          <w:rFonts w:eastAsia="Calibri"/>
          <w:b w:val="false"/>
          <w:bCs w:val="false"/>
          <w:kern w:val="0"/>
          <w:sz w:val="24"/>
          <w:szCs w:val="24"/>
        </w:rPr>
      </w:pPr>
      <w:r>
        <w:rPr>
          <w:rFonts w:eastAsia="Calibri"/>
          <w:b w:val="false"/>
          <w:bCs w:val="false"/>
          <w:kern w:val="0"/>
          <w:sz w:val="24"/>
          <w:szCs w:val="24"/>
        </w:rPr>
        <w:br/>
      </w:r>
    </w:p>
    <w:p>
      <w:pPr>
        <w:pStyle w:val="Heading1"/>
        <w:spacing w:beforeAutospacing="0" w:before="0" w:after="280"/>
        <w:rPr>
          <w:rFonts w:ascii="Arial" w:hAnsi="Arial" w:eastAsia="Calibri" w:cs="Arial" w:eastAsiaTheme="minorHAnsi"/>
          <w:b w:val="false"/>
          <w:bCs w:val="false"/>
          <w:color w:val="212529"/>
        </w:rPr>
      </w:pPr>
      <w:r>
        <w:rPr>
          <w:rFonts w:eastAsia="Calibri" w:cs="Arial" w:eastAsiaTheme="minorHAnsi" w:ascii="Arial" w:hAnsi="Arial"/>
          <w:b w:val="false"/>
          <w:bCs w:val="false"/>
          <w:color w:val="212529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06caf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 w:eastAsiaTheme="minorHAnsi"/>
      <w:color w:val="auto"/>
      <w:kern w:val="0"/>
      <w:sz w:val="24"/>
      <w:szCs w:val="24"/>
      <w:lang w:eastAsia="ru-RU" w:val="ru-RU" w:bidi="ar-SA"/>
    </w:rPr>
  </w:style>
  <w:style w:type="paragraph" w:styleId="Heading1">
    <w:name w:val="heading 1"/>
    <w:basedOn w:val="Normal"/>
    <w:link w:val="1"/>
    <w:uiPriority w:val="9"/>
    <w:qFormat/>
    <w:rsid w:val="00406caf"/>
    <w:pPr>
      <w:spacing w:beforeAutospacing="1" w:afterAutospacing="1"/>
      <w:outlineLvl w:val="0"/>
    </w:pPr>
    <w:rPr>
      <w:rFonts w:eastAsia="Times New Roman"/>
      <w:b/>
      <w:bCs/>
      <w:kern w:val="2"/>
      <w:sz w:val="48"/>
      <w:szCs w:val="48"/>
    </w:rPr>
  </w:style>
  <w:style w:type="paragraph" w:styleId="Heading3">
    <w:name w:val="heading 3"/>
    <w:basedOn w:val="Normal"/>
    <w:link w:val="3"/>
    <w:uiPriority w:val="9"/>
    <w:semiHidden/>
    <w:unhideWhenUsed/>
    <w:qFormat/>
    <w:rsid w:val="00406caf"/>
    <w:pPr>
      <w:spacing w:beforeAutospacing="1" w:afterAutospacing="1"/>
      <w:outlineLvl w:val="2"/>
    </w:pPr>
    <w:rPr>
      <w:rFonts w:eastAsia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link w:val="Heading1"/>
    <w:uiPriority w:val="9"/>
    <w:qFormat/>
    <w:rsid w:val="00406caf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3" w:customStyle="1">
    <w:name w:val="Заголовок 3 Знак"/>
    <w:basedOn w:val="DefaultParagraphFont"/>
    <w:link w:val="Heading3"/>
    <w:uiPriority w:val="9"/>
    <w:semiHidden/>
    <w:qFormat/>
    <w:rsid w:val="00406caf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rmalWeb">
    <w:name w:val="Normal (Web)"/>
    <w:basedOn w:val="Normal"/>
    <w:uiPriority w:val="99"/>
    <w:semiHidden/>
    <w:unhideWhenUsed/>
    <w:qFormat/>
    <w:rsid w:val="00406caf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Application>LibreOffice/24.8.4.2$MacOSX_X86_64 LibreOffice_project/bb3cfa12c7b1bf994ecc5649a80400d06cd71002</Application>
  <AppVersion>15.0000</AppVersion>
  <Pages>1</Pages>
  <Words>136</Words>
  <Characters>964</Characters>
  <CharactersWithSpaces>1098</CharactersWithSpaces>
  <Paragraphs>7</Paragraphs>
  <Company>Банк ВТБ (ПАО)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2021-09-28T12:53:00Z</dcterms:created>
  <dc:creator>Сурков Александр Валерьевич</dc:creator>
  <dc:description/>
  <dc:language>ru-RU</dc:language>
  <cp:lastModifiedBy/>
  <dcterms:modified xsi:type="dcterms:W3CDTF">2025-12-22T19:42:14Z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